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17004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  <w:t>附件4</w:t>
      </w:r>
    </w:p>
    <w:p w14:paraId="5693FAD1">
      <w:pPr>
        <w:jc w:val="center"/>
        <w:rPr>
          <w:rFonts w:hint="eastAsia" w:ascii="仿宋" w:hAnsi="仿宋" w:cs="仿宋"/>
          <w:b/>
          <w:bCs/>
          <w:sz w:val="32"/>
          <w:szCs w:val="32"/>
          <w:shd w:val="clear" w:color="auto" w:fill="FFFFFF"/>
          <w:lang w:val="en-US" w:eastAsia="zh-CN"/>
        </w:rPr>
      </w:pPr>
      <w:bookmarkStart w:id="0" w:name="_GoBack"/>
      <w:r>
        <w:rPr>
          <w:rFonts w:hint="eastAsia" w:ascii="仿宋" w:hAnsi="仿宋" w:cs="仿宋"/>
          <w:b/>
          <w:bCs/>
          <w:sz w:val="32"/>
          <w:szCs w:val="32"/>
          <w:shd w:val="clear" w:color="auto" w:fill="FFFFFF"/>
          <w:lang w:val="en-US" w:eastAsia="zh-CN"/>
        </w:rPr>
        <w:t>入园项目遴选报名操作流程</w:t>
      </w:r>
    </w:p>
    <w:bookmarkEnd w:id="0"/>
    <w:p w14:paraId="0CB16766">
      <w:pPr>
        <w:numPr>
          <w:numId w:val="0"/>
        </w:numPr>
        <w:jc w:val="left"/>
        <w:rPr>
          <w:rFonts w:hint="eastAsia" w:ascii="仿宋" w:hAnsi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cs="仿宋"/>
          <w:b w:val="0"/>
          <w:bCs w:val="0"/>
          <w:sz w:val="24"/>
          <w:szCs w:val="24"/>
          <w:shd w:val="clear" w:color="auto" w:fill="FFFFFF"/>
          <w:lang w:val="en-US" w:eastAsia="zh-CN"/>
        </w:rPr>
        <w:t>1.登录项目遴选官方网站</w:t>
      </w:r>
      <w:r>
        <w:rPr>
          <w:rFonts w:hint="eastAsia" w:ascii="仿宋" w:hAnsi="仿宋" w:cs="仿宋"/>
          <w:b w:val="0"/>
          <w:bCs w:val="0"/>
          <w:sz w:val="24"/>
          <w:szCs w:val="24"/>
          <w:shd w:val="clear" w:color="auto" w:fill="FFFFFF"/>
          <w:lang w:val="en-US" w:eastAsia="zh-CN"/>
        </w:rPr>
        <w:fldChar w:fldCharType="begin"/>
      </w:r>
      <w:r>
        <w:rPr>
          <w:rFonts w:hint="eastAsia" w:ascii="仿宋" w:hAnsi="仿宋" w:cs="仿宋"/>
          <w:b w:val="0"/>
          <w:bCs w:val="0"/>
          <w:sz w:val="24"/>
          <w:szCs w:val="24"/>
          <w:shd w:val="clear" w:color="auto" w:fill="FFFFFF"/>
          <w:lang w:val="en-US" w:eastAsia="zh-CN"/>
        </w:rPr>
        <w:instrText xml:space="preserve"> HYPERLINK "https://47qfxpfl.mh.chaoxing.com/" </w:instrText>
      </w:r>
      <w:r>
        <w:rPr>
          <w:rFonts w:hint="eastAsia" w:ascii="仿宋" w:hAnsi="仿宋" w:cs="仿宋"/>
          <w:b w:val="0"/>
          <w:bCs w:val="0"/>
          <w:sz w:val="24"/>
          <w:szCs w:val="24"/>
          <w:shd w:val="clear" w:color="auto" w:fill="FFFFFF"/>
          <w:lang w:val="en-US" w:eastAsia="zh-CN"/>
        </w:rPr>
        <w:fldChar w:fldCharType="separate"/>
      </w:r>
      <w:r>
        <w:rPr>
          <w:rStyle w:val="4"/>
          <w:rFonts w:hint="eastAsia" w:ascii="仿宋" w:hAnsi="仿宋" w:cs="仿宋"/>
          <w:b w:val="0"/>
          <w:bCs w:val="0"/>
          <w:sz w:val="24"/>
          <w:szCs w:val="24"/>
          <w:shd w:val="clear" w:color="auto" w:fill="FFFFFF"/>
          <w:lang w:val="en-US" w:eastAsia="zh-CN"/>
        </w:rPr>
        <w:t>https://47qfxpfl.mh.chaoxing.com/</w:t>
      </w:r>
      <w:r>
        <w:rPr>
          <w:rFonts w:hint="eastAsia" w:ascii="仿宋" w:hAnsi="仿宋" w:cs="仿宋"/>
          <w:b w:val="0"/>
          <w:bCs w:val="0"/>
          <w:sz w:val="24"/>
          <w:szCs w:val="24"/>
          <w:shd w:val="clear" w:color="auto" w:fill="FFFFFF"/>
          <w:lang w:val="en-US" w:eastAsia="zh-CN"/>
        </w:rPr>
        <w:fldChar w:fldCharType="end"/>
      </w:r>
    </w:p>
    <w:p w14:paraId="3AE769E4">
      <w:pPr>
        <w:numPr>
          <w:numId w:val="0"/>
        </w:numPr>
        <w:jc w:val="left"/>
      </w:pPr>
      <w:r>
        <w:drawing>
          <wp:inline distT="0" distB="0" distL="114300" distR="114300">
            <wp:extent cx="5262880" cy="3265170"/>
            <wp:effectExtent l="0" t="0" r="444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7C82">
      <w:pPr>
        <w:numPr>
          <w:numId w:val="0"/>
        </w:numPr>
        <w:jc w:val="left"/>
      </w:pPr>
    </w:p>
    <w:p w14:paraId="6481CB07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2.点击右上角“登录”，使用学习通账号登录。</w:t>
      </w:r>
    </w:p>
    <w:p w14:paraId="09DD5B98">
      <w:pPr>
        <w:numPr>
          <w:numId w:val="0"/>
        </w:numPr>
        <w:jc w:val="left"/>
      </w:pPr>
      <w:r>
        <w:drawing>
          <wp:inline distT="0" distB="0" distL="114300" distR="114300">
            <wp:extent cx="5266055" cy="317373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40F4">
      <w:pPr>
        <w:numPr>
          <w:numId w:val="0"/>
        </w:numPr>
        <w:jc w:val="left"/>
      </w:pPr>
    </w:p>
    <w:p w14:paraId="100974A5">
      <w:pPr>
        <w:numPr>
          <w:numId w:val="0"/>
        </w:numPr>
        <w:jc w:val="left"/>
        <w:rPr>
          <w:rFonts w:hint="eastAsia"/>
          <w:lang w:val="en-US" w:eastAsia="zh-CN"/>
        </w:rPr>
      </w:pPr>
    </w:p>
    <w:p w14:paraId="67091AE0">
      <w:pPr>
        <w:numPr>
          <w:numId w:val="0"/>
        </w:numPr>
        <w:jc w:val="left"/>
        <w:rPr>
          <w:rFonts w:hint="eastAsia"/>
          <w:lang w:val="en-US" w:eastAsia="zh-CN"/>
        </w:rPr>
      </w:pPr>
    </w:p>
    <w:p w14:paraId="06DC746B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3.登录后点击右上角“个人中心”</w:t>
      </w:r>
    </w:p>
    <w:p w14:paraId="2BF68522">
      <w:pPr>
        <w:numPr>
          <w:numId w:val="0"/>
        </w:numPr>
        <w:jc w:val="left"/>
      </w:pPr>
      <w:r>
        <w:drawing>
          <wp:inline distT="0" distB="0" distL="114300" distR="114300">
            <wp:extent cx="5267960" cy="27813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BB2F">
      <w:pPr>
        <w:numPr>
          <w:numId w:val="0"/>
        </w:numPr>
        <w:jc w:val="left"/>
      </w:pPr>
    </w:p>
    <w:p w14:paraId="56C1627A"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4.点击“承诺书”并同意</w:t>
      </w:r>
    </w:p>
    <w:p w14:paraId="04D3BE78">
      <w:pPr>
        <w:numPr>
          <w:numId w:val="0"/>
        </w:numPr>
        <w:jc w:val="left"/>
      </w:pPr>
      <w:r>
        <w:drawing>
          <wp:inline distT="0" distB="0" distL="114300" distR="114300">
            <wp:extent cx="5269230" cy="2803525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AA1C">
      <w:pPr>
        <w:numPr>
          <w:numId w:val="0"/>
        </w:numPr>
        <w:jc w:val="left"/>
      </w:pPr>
    </w:p>
    <w:p w14:paraId="7C7C8D8B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73C5361F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7B434458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762EC4E4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15F19CDF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7057F3CA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670CE1F9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4B8F97DD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1896EC7B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5447D76B">
      <w:pPr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31A41A7F">
      <w:pPr>
        <w:numPr>
          <w:ilvl w:val="0"/>
          <w:numId w:val="1"/>
        </w:numPr>
        <w:jc w:val="left"/>
      </w:pPr>
      <w:r>
        <w:rPr>
          <w:rFonts w:hint="eastAsia"/>
          <w:sz w:val="24"/>
          <w:szCs w:val="32"/>
          <w:lang w:val="en-US" w:eastAsia="zh-CN"/>
        </w:rPr>
        <w:t>填写项目报名信息表</w:t>
      </w:r>
      <w:r>
        <w:drawing>
          <wp:inline distT="0" distB="0" distL="114300" distR="114300">
            <wp:extent cx="5273040" cy="33070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99B1">
      <w:pPr>
        <w:widowControl w:val="0"/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2DD1030F">
      <w:pPr>
        <w:widowControl w:val="0"/>
        <w:numPr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6.上传项目材料</w:t>
      </w:r>
    </w:p>
    <w:p w14:paraId="39BFF579"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66745"/>
            <wp:effectExtent l="0" t="0" r="63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47F90"/>
    <w:multiLevelType w:val="singleLevel"/>
    <w:tmpl w:val="88E47F90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MTdhOWUwZDc4NjI1NThjZTA3ODZlNDU3NmZlZDQifQ=="/>
  </w:docVars>
  <w:rsids>
    <w:rsidRoot w:val="6ED6215D"/>
    <w:rsid w:val="6ED6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2024-09-22T11:17:00Z</dcterms:created>
  <dc:creator>恒欣</dc:creator>
  <cp:lastModifiedBy>恒欣</cp:lastModifiedBy>
  <dcterms:modified xsi:type="dcterms:W3CDTF">2024-09-22T11:31:08Z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A499C660E7E94A41AA1C47AC12D690DD_11</vt:lpwstr>
  </property>
</Properties>
</file>