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B27F7">
      <w:pPr>
        <w:adjustRightInd w:val="0"/>
        <w:spacing w:line="540" w:lineRule="exact"/>
        <w:rPr>
          <w:rFonts w:hint="eastAsia" w:ascii="黑体" w:hAnsi="黑体" w:eastAsia="黑体" w:cs="黑体"/>
          <w:sz w:val="32"/>
          <w:szCs w:val="32"/>
        </w:rPr>
      </w:pPr>
      <w:r>
        <w:rPr>
          <w:rFonts w:hint="eastAsia" w:ascii="黑体" w:hAnsi="黑体" w:eastAsia="黑体" w:cs="黑体"/>
          <w:sz w:val="32"/>
          <w:szCs w:val="32"/>
        </w:rPr>
        <w:t>附件1</w:t>
      </w:r>
    </w:p>
    <w:p w14:paraId="4C2BFCEA">
      <w:pPr>
        <w:adjustRightInd w:val="0"/>
        <w:spacing w:line="540" w:lineRule="exact"/>
        <w:rPr>
          <w:rFonts w:ascii="Times New Roman" w:hAnsi="Times New Roman" w:eastAsia="黑体"/>
          <w:sz w:val="32"/>
          <w:szCs w:val="32"/>
        </w:rPr>
      </w:pPr>
    </w:p>
    <w:p w14:paraId="789AC841">
      <w:pPr>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中国国际大学生创新大赛（2</w:t>
      </w:r>
      <w:r>
        <w:rPr>
          <w:rFonts w:ascii="Times New Roman" w:hAnsi="Times New Roman" w:eastAsia="方正小标宋简体"/>
          <w:sz w:val="44"/>
          <w:szCs w:val="44"/>
        </w:rPr>
        <w:t>02</w:t>
      </w:r>
      <w:r>
        <w:rPr>
          <w:rFonts w:hint="eastAsia" w:ascii="Times New Roman" w:hAnsi="Times New Roman" w:eastAsia="方正小标宋简体"/>
          <w:sz w:val="44"/>
          <w:szCs w:val="44"/>
        </w:rPr>
        <w:t>5）</w:t>
      </w:r>
    </w:p>
    <w:p w14:paraId="2D6928CE">
      <w:pPr>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高教主赛道方案</w:t>
      </w:r>
    </w:p>
    <w:p w14:paraId="57D138D2">
      <w:pPr>
        <w:spacing w:line="540" w:lineRule="exact"/>
        <w:ind w:firstLine="640" w:firstLineChars="200"/>
        <w:rPr>
          <w:rFonts w:ascii="Times New Roman" w:hAnsi="Times New Roman" w:eastAsia="仿宋_GB2312"/>
          <w:sz w:val="32"/>
          <w:szCs w:val="32"/>
        </w:rPr>
      </w:pPr>
    </w:p>
    <w:p w14:paraId="304B9741">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中国国际大学生创新大赛（2</w:t>
      </w:r>
      <w:r>
        <w:rPr>
          <w:rFonts w:ascii="Times New Roman" w:hAnsi="Times New Roman" w:eastAsia="仿宋_GB2312"/>
          <w:sz w:val="32"/>
          <w:szCs w:val="32"/>
        </w:rPr>
        <w:t>02</w:t>
      </w:r>
      <w:r>
        <w:rPr>
          <w:rFonts w:hint="eastAsia" w:ascii="Times New Roman" w:hAnsi="Times New Roman" w:eastAsia="仿宋_GB2312"/>
          <w:sz w:val="32"/>
          <w:szCs w:val="32"/>
        </w:rPr>
        <w:t>5）设高教主赛道（含国际参赛项目），具体实施方案如下。</w:t>
      </w:r>
    </w:p>
    <w:p w14:paraId="22759EB8">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一、参赛项目类别及类型</w:t>
      </w:r>
    </w:p>
    <w:p w14:paraId="3A77D401">
      <w:pPr>
        <w:widowControl/>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（一）新工科类项目：大数据、云计算、区块链、虚拟现实、智能制造、网络空间安全、机器人工程、工业自动化等领域，符合新工科建设理念和要求的项目；</w:t>
      </w:r>
    </w:p>
    <w:p w14:paraId="6C4D3A70">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（二）新医科类项目：现代医疗技术、智能医疗设备、新药研发、健康康养、食药保健、智能医学、生物材料等领域，符合新医科建设理念和要求的项目；</w:t>
      </w:r>
    </w:p>
    <w:p w14:paraId="5C0EB119">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w:t>
      </w:r>
      <w:r>
        <w:rPr>
          <w:rFonts w:hint="eastAsia" w:ascii="Times New Roman" w:hAnsi="Times New Roman" w:eastAsia="仿宋_GB2312"/>
          <w:sz w:val="32"/>
          <w:szCs w:val="32"/>
        </w:rPr>
        <w:t>新农科类项目：现代种业、智慧农业、智能农机装备、农业大数据、食品营养、休闲农业、森林康养、生态修复、农业碳汇等领域，符合新农科建设理念和要求的项目；</w:t>
      </w:r>
    </w:p>
    <w:p w14:paraId="249F0503">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w:t>
      </w:r>
      <w:r>
        <w:rPr>
          <w:rFonts w:hint="eastAsia" w:ascii="Times New Roman" w:hAnsi="Times New Roman" w:eastAsia="仿宋_GB2312"/>
          <w:sz w:val="32"/>
          <w:szCs w:val="32"/>
        </w:rPr>
        <w:t>新文科类项目：文化教育、数字经济、金融科技、财经、法务、融媒体、翻译、旅游休闲、动漫、文创设计与开发、电子商务、物流、体育、非物质文化遗产保护、社会工作、家政服务、养老服务等领域，符合新文科建设理念和要求的项目；</w:t>
      </w:r>
    </w:p>
    <w:p w14:paraId="574C4AD1">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w:t>
      </w:r>
      <w:r>
        <w:rPr>
          <w:rFonts w:hint="eastAsia" w:ascii="Times New Roman" w:hAnsi="Times New Roman" w:eastAsia="仿宋_GB2312"/>
          <w:sz w:val="32"/>
          <w:szCs w:val="32"/>
        </w:rPr>
        <w:t>“人工智能+”项目：聚焦于人工智能深度融合经济社会各领域发展、赋能千行百业智能化转型升级，符合“人工智能+”发展理念和要求的项目；</w:t>
      </w:r>
    </w:p>
    <w:p w14:paraId="52B22C19">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低空经济”项目：聚焦无人机物流、低空交通服务、应急救援、智慧城市空中应用等场景，结合飞行器研发、空域管理技术或服务模式创新，推动低空资源高效开发与产业生态构建，符合国家低空经济发展战略导向的项目；</w:t>
      </w:r>
    </w:p>
    <w:p w14:paraId="4FE4E13E">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（七）“生物技术”项目：聚焦基因编辑、合成生物学、细胞治疗等前沿领域，推动生物技术在医疗健康、农业育种、生态环保等场景的创新应用，符合国家生物经济战略及生命科学产业化发展要求的项目；‌</w:t>
      </w:r>
    </w:p>
    <w:p w14:paraId="7A02F63C">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（八）“量子科技”项目：聚焦量子计算、量子通信、量子测量等方向，推动量子技术与信息安全、材料科学等领域的深度协同，符合“量子科技”发展理念和要求的项目；</w:t>
      </w:r>
    </w:p>
    <w:p w14:paraId="4F72A98E">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（九）“新能源”项目：聚焦</w:t>
      </w:r>
      <w:r>
        <w:rPr>
          <w:rFonts w:hint="eastAsia" w:ascii="仿宋_GB2312" w:hAnsi="仿宋_GB2312" w:eastAsia="仿宋_GB2312" w:cs="仿宋_GB2312"/>
          <w:sz w:val="32"/>
          <w:szCs w:val="32"/>
        </w:rPr>
        <w:t>可再生能源开发、储能技术优化及能源互联网建设，支持高效清洁能源转化、智能电网升级与低碳能源系统研发，符合“双碳”目标及能源革命战略方向的项目</w:t>
      </w:r>
      <w:r>
        <w:rPr>
          <w:rFonts w:hint="eastAsia" w:ascii="Times New Roman" w:hAnsi="Times New Roman" w:eastAsia="仿宋_GB2312"/>
          <w:sz w:val="32"/>
          <w:szCs w:val="32"/>
        </w:rPr>
        <w:t>；</w:t>
      </w:r>
    </w:p>
    <w:p w14:paraId="1DDD4A49">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（十）“新材料”项目：聚焦新型结构材料、功能材料及复合材料研发，推动绿色制备工艺、材料基因工程与高端装备应用，符合国家战略新兴产业需求，具备技术突破性或产业化潜力的创新项目‌。</w:t>
      </w:r>
    </w:p>
    <w:p w14:paraId="3A18AED7">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参赛项目团队应认真了解和把握新质生产力的内涵及要求，结合以上分类及项目实际，合理选择参赛项目类别，根据各参赛项目建设内涵和产业发展方向选择相应类型。</w:t>
      </w:r>
    </w:p>
    <w:p w14:paraId="2BCE160C">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二、参赛方式和要求</w:t>
      </w:r>
    </w:p>
    <w:p w14:paraId="216F422F">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（一）本赛道以团队为单位报名参赛。允许跨校组建参赛团队，每个团队的成员不少于3人，不多于15人（含团队负责人），</w:t>
      </w:r>
      <w:r>
        <w:rPr>
          <w:rFonts w:hint="eastAsia" w:ascii="Times New Roman" w:hAnsi="Times New Roman" w:eastAsia="仿宋_GB2312"/>
          <w:sz w:val="32"/>
          <w:szCs w:val="36"/>
        </w:rPr>
        <w:t>须为项目的实际核心成员</w:t>
      </w:r>
      <w:r>
        <w:rPr>
          <w:rFonts w:hint="eastAsia" w:ascii="Times New Roman" w:hAnsi="Times New Roman" w:eastAsia="仿宋_GB2312"/>
          <w:sz w:val="32"/>
          <w:szCs w:val="32"/>
        </w:rPr>
        <w:t>。参赛团队所报参赛项目，须为本团队策划或经营的项目，不得借用他人项目参赛。</w:t>
      </w:r>
    </w:p>
    <w:p w14:paraId="3C7C1600">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14:paraId="76C9CEC6">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（三）所有参赛材料和现场答辩原则上使用中文或英文，如有其他语言需求，请联系大赛组委会。</w:t>
      </w:r>
    </w:p>
    <w:p w14:paraId="264080B8">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三、参赛组别和对象</w:t>
      </w:r>
    </w:p>
    <w:p w14:paraId="69E696DD">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参赛申报人所处学习阶段，项目分为本科生组、研究生组。根据项目发展阶段，本科生组和研究生组均内设创意组、创业组，并按照新工科、新医科、新农科、新文科、人工智能+、低空经济、生物技术、量子科技、新能源、新材料设置参赛项目类型。</w:t>
      </w:r>
    </w:p>
    <w:p w14:paraId="2980F6A1">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具体参赛条件如下：</w:t>
      </w:r>
    </w:p>
    <w:p w14:paraId="3A889C5B">
      <w:pPr>
        <w:widowControl w:val="0"/>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（一）本科生组</w:t>
      </w:r>
    </w:p>
    <w:p w14:paraId="11271D3D">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1.创意组</w:t>
      </w:r>
    </w:p>
    <w:p w14:paraId="556B0CEB">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（1）参赛项目具有较好的创意和较为成型的产品原型或服务模式，</w:t>
      </w:r>
      <w:bookmarkStart w:id="0" w:name="_Hlk161994659"/>
      <w:r>
        <w:rPr>
          <w:rFonts w:hint="eastAsia" w:ascii="Times New Roman" w:hAnsi="Times New Roman" w:eastAsia="仿宋_GB2312"/>
          <w:sz w:val="32"/>
          <w:szCs w:val="32"/>
        </w:rPr>
        <w:t>在大赛通知下发之日前</w:t>
      </w:r>
      <w:bookmarkEnd w:id="0"/>
      <w:r>
        <w:rPr>
          <w:rFonts w:hint="eastAsia" w:ascii="Times New Roman" w:hAnsi="Times New Roman" w:eastAsia="仿宋_GB2312"/>
          <w:sz w:val="32"/>
          <w:szCs w:val="32"/>
        </w:rPr>
        <w:t>尚未完成工商等各类登记注册。</w:t>
      </w:r>
    </w:p>
    <w:p w14:paraId="73232A2C">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（2）参赛申报人须为项目负责人，项目负责人及成员均须为普通高等学校全日制在校本专科生（不含在职教育）。</w:t>
      </w:r>
    </w:p>
    <w:p w14:paraId="5E262AFD">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（3）学校科技成果转化项目不能参加本组比赛（科技成果的完成人、所有人中参赛申报人排名第一的除外）。</w:t>
      </w:r>
    </w:p>
    <w:p w14:paraId="310A41B2">
      <w:pPr>
        <w:widowControl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.创业组</w:t>
      </w:r>
    </w:p>
    <w:p w14:paraId="0E048680">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（1）参赛项目须已完成工商等各类登记注册（在大赛通知下发之日前注册）。</w:t>
      </w:r>
    </w:p>
    <w:p w14:paraId="4BE5D73E">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参赛申报人须为项目负责人且为参赛企业法定代表人，须为普通高等学校全日制在校本专科生（不含在职教育），或毕业5年以内的全日制本专科学生（即2020年之后的毕业生，不含在职教育）。企业法定代表人在大赛通知发布之日后进行变更的不予认可。</w:t>
      </w:r>
    </w:p>
    <w:p w14:paraId="63CED307">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（3）项目的股权结构中，企业法定代表人的股权不得少于10%，参赛团队成员股权合计不得少于1/3。</w:t>
      </w:r>
    </w:p>
    <w:p w14:paraId="702ED356">
      <w:pPr>
        <w:widowControl w:val="0"/>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（二）研究生组</w:t>
      </w:r>
    </w:p>
    <w:p w14:paraId="3003DE15">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1.创意组</w:t>
      </w:r>
    </w:p>
    <w:p w14:paraId="00775517">
      <w:pPr>
        <w:widowControl w:val="0"/>
        <w:spacing w:line="54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（1）参赛项目具有较好的创意和较为成型的产品原型或服务模式，在大赛通知下发之日前尚未完成工商等各类登记注册。</w:t>
      </w:r>
    </w:p>
    <w:p w14:paraId="640C0810">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（2）参赛申报人须为项目负责人，须为普通高等学校全日制在校研究生。项目成员须为普通高等学校全日制在校研究生或本专科生（不含在职教育）。</w:t>
      </w:r>
    </w:p>
    <w:p w14:paraId="26DA639F">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（3）学校科技成果转化项目不能参加本组比赛（科技成果的完成人、所有人中参赛申报人排名第一的除外）。</w:t>
      </w:r>
    </w:p>
    <w:p w14:paraId="65777155">
      <w:pPr>
        <w:widowControl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.创业组</w:t>
      </w:r>
    </w:p>
    <w:p w14:paraId="1973F9A9">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（1）参赛项目须已完成工商等各类登记注册（在大赛通知下发之日前注册）。</w:t>
      </w:r>
    </w:p>
    <w:p w14:paraId="400D1FC6">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参赛申报人须为项目负责人且为参赛企业法定代表人，须为普通高等学校全日制在校研究生，或毕业5年以内的全日制研究生学历学生（即2020年之后的研究生学历毕业生）。企业法定代表人在大赛通知发布之日后进行变更的不予认可。</w:t>
      </w:r>
    </w:p>
    <w:p w14:paraId="7FC283A2">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（3）项目的股权结构中，企业法定代表人的股权不得少于10%，参赛团队成员股权合计不得少于1/3。</w:t>
      </w:r>
    </w:p>
    <w:p w14:paraId="66445E8A">
      <w:pPr>
        <w:widowControl w:val="0"/>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四、奖项设置</w:t>
      </w:r>
    </w:p>
    <w:p w14:paraId="2A4DDEA6">
      <w:pPr>
        <w:widowControl w:val="0"/>
        <w:spacing w:line="540" w:lineRule="exact"/>
        <w:ind w:firstLine="640" w:firstLineChars="200"/>
        <w:jc w:val="left"/>
        <w:rPr>
          <w:rFonts w:ascii="Times New Roman" w:hAnsi="Times New Roman" w:eastAsia="黑体"/>
          <w:sz w:val="32"/>
          <w:szCs w:val="32"/>
        </w:rPr>
      </w:pPr>
      <w:r>
        <w:rPr>
          <w:rFonts w:hint="eastAsia" w:ascii="Times New Roman" w:hAnsi="Times New Roman" w:eastAsia="仿宋_GB2312"/>
          <w:sz w:val="32"/>
          <w:szCs w:val="32"/>
        </w:rPr>
        <w:t>本赛道设置金奖、银奖、铜奖，中国大陆参赛项目设金奖23</w:t>
      </w:r>
      <w:r>
        <w:rPr>
          <w:rFonts w:ascii="Times New Roman" w:hAnsi="Times New Roman" w:eastAsia="仿宋_GB2312"/>
          <w:sz w:val="32"/>
          <w:szCs w:val="32"/>
        </w:rPr>
        <w:t>0</w:t>
      </w:r>
      <w:r>
        <w:rPr>
          <w:rFonts w:hint="eastAsia" w:ascii="Times New Roman" w:hAnsi="Times New Roman" w:eastAsia="仿宋_GB2312"/>
          <w:sz w:val="32"/>
          <w:szCs w:val="32"/>
        </w:rPr>
        <w:t>个、银奖46</w:t>
      </w:r>
      <w:r>
        <w:rPr>
          <w:rFonts w:ascii="Times New Roman" w:hAnsi="Times New Roman" w:eastAsia="仿宋_GB2312"/>
          <w:sz w:val="32"/>
          <w:szCs w:val="32"/>
        </w:rPr>
        <w:t>0</w:t>
      </w:r>
      <w:r>
        <w:rPr>
          <w:rFonts w:hint="eastAsia" w:ascii="Times New Roman" w:hAnsi="Times New Roman" w:eastAsia="仿宋_GB2312"/>
          <w:sz w:val="32"/>
          <w:szCs w:val="32"/>
        </w:rPr>
        <w:t>个、铜奖</w:t>
      </w:r>
      <w:r>
        <w:rPr>
          <w:rFonts w:ascii="Times New Roman" w:hAnsi="Times New Roman" w:eastAsia="仿宋_GB2312"/>
          <w:sz w:val="32"/>
          <w:szCs w:val="32"/>
        </w:rPr>
        <w:t>1</w:t>
      </w:r>
      <w:r>
        <w:rPr>
          <w:rFonts w:hint="eastAsia" w:ascii="Times New Roman" w:hAnsi="Times New Roman" w:eastAsia="仿宋_GB2312"/>
          <w:sz w:val="32"/>
          <w:szCs w:val="32"/>
        </w:rPr>
        <w:t>38</w:t>
      </w:r>
      <w:r>
        <w:rPr>
          <w:rFonts w:ascii="Times New Roman" w:hAnsi="Times New Roman" w:eastAsia="仿宋_GB2312"/>
          <w:sz w:val="32"/>
          <w:szCs w:val="32"/>
        </w:rPr>
        <w:t>0</w:t>
      </w:r>
      <w:r>
        <w:rPr>
          <w:rFonts w:hint="eastAsia" w:ascii="Times New Roman" w:hAnsi="Times New Roman" w:eastAsia="仿宋_GB2312"/>
          <w:sz w:val="32"/>
          <w:szCs w:val="32"/>
        </w:rPr>
        <w:t>个，中国港澳台地区参赛项目设金奖</w:t>
      </w:r>
      <w:r>
        <w:rPr>
          <w:rFonts w:ascii="Times New Roman" w:hAnsi="Times New Roman" w:eastAsia="仿宋_GB2312"/>
          <w:sz w:val="32"/>
          <w:szCs w:val="32"/>
        </w:rPr>
        <w:t>10</w:t>
      </w:r>
      <w:r>
        <w:rPr>
          <w:rFonts w:hint="eastAsia" w:ascii="Times New Roman" w:hAnsi="Times New Roman" w:eastAsia="仿宋_GB2312"/>
          <w:sz w:val="32"/>
          <w:szCs w:val="32"/>
        </w:rPr>
        <w:t>个、银奖</w:t>
      </w:r>
      <w:r>
        <w:rPr>
          <w:rFonts w:ascii="Times New Roman" w:hAnsi="Times New Roman" w:eastAsia="仿宋_GB2312"/>
          <w:sz w:val="32"/>
          <w:szCs w:val="32"/>
        </w:rPr>
        <w:t>20</w:t>
      </w:r>
      <w:r>
        <w:rPr>
          <w:rFonts w:hint="eastAsia" w:ascii="Times New Roman" w:hAnsi="Times New Roman" w:eastAsia="仿宋_GB2312"/>
          <w:sz w:val="32"/>
          <w:szCs w:val="32"/>
        </w:rPr>
        <w:t>个、铜奖另定，国际参赛项目设金奖50个、银奖100个、铜奖350个。</w:t>
      </w:r>
      <w:r>
        <w:rPr>
          <w:rFonts w:ascii="Times New Roman" w:hAnsi="Times New Roman" w:eastAsia="仿宋_GB2312"/>
          <w:sz w:val="32"/>
          <w:szCs w:val="32"/>
        </w:rPr>
        <w:br w:type="page"/>
      </w:r>
    </w:p>
    <w:p w14:paraId="03CD16D8">
      <w:pPr>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中国国际大学生创新大赛（2</w:t>
      </w:r>
      <w:r>
        <w:rPr>
          <w:rFonts w:ascii="Times New Roman" w:hAnsi="Times New Roman" w:eastAsia="方正小标宋简体"/>
          <w:sz w:val="44"/>
          <w:szCs w:val="44"/>
        </w:rPr>
        <w:t>02</w:t>
      </w:r>
      <w:r>
        <w:rPr>
          <w:rFonts w:hint="eastAsia" w:ascii="Times New Roman" w:hAnsi="Times New Roman" w:eastAsia="方正小标宋简体"/>
          <w:sz w:val="44"/>
          <w:szCs w:val="44"/>
        </w:rPr>
        <w:t>5）</w:t>
      </w:r>
    </w:p>
    <w:p w14:paraId="219BCC2C">
      <w:pPr>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“青年红色筑梦之旅”活动方案</w:t>
      </w:r>
    </w:p>
    <w:p w14:paraId="195F9D80">
      <w:pPr>
        <w:spacing w:line="540" w:lineRule="exact"/>
        <w:rPr>
          <w:rFonts w:ascii="Times New Roman" w:hAnsi="Times New Roman" w:eastAsia="仿宋_GB2312"/>
          <w:sz w:val="32"/>
          <w:szCs w:val="32"/>
        </w:rPr>
      </w:pPr>
    </w:p>
    <w:p w14:paraId="4095CC7D">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中国国际大学生创新大赛（2</w:t>
      </w:r>
      <w:r>
        <w:rPr>
          <w:rFonts w:ascii="Times New Roman" w:hAnsi="Times New Roman" w:eastAsia="仿宋_GB2312"/>
          <w:sz w:val="32"/>
          <w:szCs w:val="32"/>
        </w:rPr>
        <w:t>02</w:t>
      </w:r>
      <w:r>
        <w:rPr>
          <w:rFonts w:hint="eastAsia" w:ascii="Times New Roman" w:hAnsi="Times New Roman" w:eastAsia="仿宋_GB2312"/>
          <w:sz w:val="32"/>
          <w:szCs w:val="32"/>
        </w:rPr>
        <w:t>5）继续在更大范围、更高层次、更有温度、更深程度上开展“青年红色筑梦之旅”活动。具体方案如下。</w:t>
      </w:r>
    </w:p>
    <w:p w14:paraId="3831AAFA">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一、主要目标</w:t>
      </w:r>
    </w:p>
    <w:p w14:paraId="7A09D7DD">
      <w:pPr>
        <w:spacing w:line="540" w:lineRule="exact"/>
        <w:ind w:firstLine="640" w:firstLineChars="200"/>
        <w:rPr>
          <w:rFonts w:ascii="仿宋_GB2312" w:eastAsia="仿宋_GB2312"/>
          <w:sz w:val="32"/>
          <w:szCs w:val="32"/>
        </w:rPr>
      </w:pPr>
      <w:r>
        <w:rPr>
          <w:rFonts w:hint="eastAsia" w:ascii="仿宋_GB2312" w:eastAsia="仿宋_GB2312"/>
          <w:sz w:val="32"/>
          <w:szCs w:val="32"/>
        </w:rPr>
        <w:t>不断拓展“青年红色筑梦之旅”活动的时代内涵，推动习近平新时代中国特色社会主义思想入眼入耳入脑入心，使广大青年学生深刻领悟“两个确立”的决定性意义，增强“四个意识”，坚定“四个自信”，做到“两个维护”，坚定不移听党话、跟党走，厚植家国情怀、扎根中国大地，用创新实践服务国家、服务人民，将个人奋斗融入强国建设、民族复兴伟业，成为社会主义合格建设者和可靠接班人，为全面建设社会主义现代化国家贡献青春力量。</w:t>
      </w:r>
    </w:p>
    <w:p w14:paraId="6CFFD751">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二、主要活动与时间安排</w:t>
      </w:r>
    </w:p>
    <w:p w14:paraId="55F7C977">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（一）制定方案（2025年</w:t>
      </w:r>
      <w:r>
        <w:rPr>
          <w:rFonts w:ascii="Times New Roman" w:hAnsi="Times New Roman" w:eastAsia="楷体_GB2312"/>
          <w:sz w:val="32"/>
          <w:szCs w:val="32"/>
        </w:rPr>
        <w:t>4</w:t>
      </w:r>
      <w:r>
        <w:rPr>
          <w:rFonts w:hint="eastAsia" w:ascii="Times New Roman" w:hAnsi="Times New Roman" w:eastAsia="楷体_GB2312"/>
          <w:sz w:val="32"/>
          <w:szCs w:val="32"/>
        </w:rPr>
        <w:t>—</w:t>
      </w:r>
      <w:r>
        <w:rPr>
          <w:rFonts w:hint="eastAsia" w:ascii="Times New Roman" w:hAnsi="Times New Roman" w:eastAsia="楷体_GB2312"/>
          <w:sz w:val="32"/>
          <w:szCs w:val="32"/>
          <w:lang w:val="en-US" w:eastAsia="zh-CN"/>
        </w:rPr>
        <w:t>5</w:t>
      </w:r>
      <w:r>
        <w:rPr>
          <w:rFonts w:hint="eastAsia" w:ascii="Times New Roman" w:hAnsi="Times New Roman" w:eastAsia="楷体_GB2312"/>
          <w:sz w:val="32"/>
          <w:szCs w:val="32"/>
        </w:rPr>
        <w:t>月）</w:t>
      </w:r>
    </w:p>
    <w:p w14:paraId="0FAA9315">
      <w:pPr>
        <w:spacing w:line="540" w:lineRule="exact"/>
        <w:ind w:firstLine="640" w:firstLineChars="200"/>
        <w:rPr>
          <w:rFonts w:ascii="Times New Roman" w:hAnsi="Times New Roman" w:eastAsia="楷体_GB2312"/>
          <w:sz w:val="32"/>
          <w:szCs w:val="32"/>
        </w:rPr>
      </w:pPr>
      <w:r>
        <w:rPr>
          <w:rFonts w:hint="eastAsia" w:ascii="仿宋_GB2312" w:eastAsia="仿宋_GB2312"/>
          <w:sz w:val="32"/>
          <w:szCs w:val="32"/>
        </w:rPr>
        <w:t>各省级教育行政部门要聚焦科技创新、乡村振兴、城市社区治理、城乡融合发展，结合地方实际需求，制定本地</w:t>
      </w:r>
      <w:r>
        <w:rPr>
          <w:rFonts w:ascii="Times New Roman" w:hAnsi="Times New Roman" w:eastAsia="仿宋_GB2312" w:cs="Times New Roman"/>
          <w:sz w:val="32"/>
          <w:szCs w:val="32"/>
        </w:rPr>
        <w:t>2025</w:t>
      </w:r>
      <w:r>
        <w:rPr>
          <w:rFonts w:hint="eastAsia" w:ascii="仿宋_GB2312" w:eastAsia="仿宋_GB2312"/>
          <w:sz w:val="32"/>
          <w:szCs w:val="32"/>
        </w:rPr>
        <w:t>年“青年红色筑梦之旅”活动方案，要明确活动时间、地点、规模、形式、支持条件等内容，并于</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hint="eastAsia" w:ascii="仿宋_GB2312" w:eastAsia="仿宋_GB2312"/>
          <w:sz w:val="32"/>
          <w:szCs w:val="32"/>
        </w:rPr>
        <w:t>日前报送至大赛组委会</w:t>
      </w:r>
      <w:r>
        <w:rPr>
          <w:rFonts w:hint="eastAsia" w:ascii="Times New Roman" w:hAnsi="Times New Roman" w:eastAsia="仿宋_GB2312"/>
          <w:sz w:val="32"/>
          <w:szCs w:val="32"/>
        </w:rPr>
        <w:t>（电子邮箱：</w:t>
      </w:r>
      <w:r>
        <w:rPr>
          <w:rFonts w:ascii="Times New Roman" w:hAnsi="Times New Roman" w:eastAsia="仿宋_GB2312"/>
          <w:sz w:val="32"/>
          <w:szCs w:val="32"/>
        </w:rPr>
        <w:t>internetplus@moe.edu.cn</w:t>
      </w:r>
      <w:r>
        <w:rPr>
          <w:rFonts w:hint="eastAsia" w:ascii="Times New Roman" w:hAnsi="Times New Roman" w:eastAsia="仿宋_GB2312"/>
          <w:sz w:val="32"/>
          <w:szCs w:val="32"/>
        </w:rPr>
        <w:t>）。</w:t>
      </w:r>
    </w:p>
    <w:p w14:paraId="1B2E4311">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（二）活动报名（2025年4—7月）</w:t>
      </w:r>
    </w:p>
    <w:p w14:paraId="430ADF6A">
      <w:pPr>
        <w:spacing w:line="54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各省级教育行政部门要积极挖掘本地优质创新创业项目参与活动，组织团队登录全国大学生创业服务网（网址：</w:t>
      </w:r>
      <w:r>
        <w:rPr>
          <w:rFonts w:ascii="Times New Roman" w:hAnsi="Times New Roman" w:eastAsia="仿宋_GB2312"/>
          <w:sz w:val="32"/>
          <w:szCs w:val="32"/>
        </w:rPr>
        <w:t>https://</w:t>
      </w:r>
      <w:r>
        <w:rPr>
          <w:rFonts w:hint="eastAsia" w:ascii="Times New Roman" w:hAnsi="Times New Roman" w:eastAsia="仿宋_GB2312"/>
          <w:sz w:val="32"/>
          <w:szCs w:val="32"/>
        </w:rPr>
        <w:t>cy.ncss.cn）或微信公众号（名称为“全国大学生创业服务网”或“中国国际大学生创新大赛”）进行报名，报名系统开放时间为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日至7月</w:t>
      </w:r>
      <w:r>
        <w:rPr>
          <w:rFonts w:ascii="Times New Roman" w:hAnsi="Times New Roman" w:eastAsia="仿宋_GB2312"/>
          <w:sz w:val="32"/>
          <w:szCs w:val="32"/>
        </w:rPr>
        <w:t>1</w:t>
      </w:r>
      <w:r>
        <w:rPr>
          <w:rFonts w:hint="eastAsia" w:ascii="Times New Roman" w:hAnsi="Times New Roman" w:eastAsia="仿宋_GB2312"/>
          <w:sz w:val="32"/>
          <w:szCs w:val="32"/>
        </w:rPr>
        <w:t>日。</w:t>
      </w:r>
    </w:p>
    <w:p w14:paraId="3D9FB1D7">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（三）组织实施（2025年</w:t>
      </w:r>
      <w:r>
        <w:rPr>
          <w:rFonts w:hint="eastAsia" w:ascii="Times New Roman" w:hAnsi="Times New Roman" w:eastAsia="楷体_GB2312"/>
          <w:sz w:val="32"/>
          <w:szCs w:val="32"/>
          <w:lang w:val="en-US" w:eastAsia="zh-CN"/>
        </w:rPr>
        <w:t>5</w:t>
      </w:r>
      <w:r>
        <w:rPr>
          <w:rFonts w:hint="eastAsia" w:ascii="Times New Roman" w:hAnsi="Times New Roman" w:eastAsia="楷体_GB2312"/>
          <w:sz w:val="32"/>
          <w:szCs w:val="32"/>
        </w:rPr>
        <w:t>—8月）</w:t>
      </w:r>
    </w:p>
    <w:p w14:paraId="4A14DAA9">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省级教育行政部门在全面总结历年“青年红色筑梦之旅”活动的基础上，负责组织本地“青年红色筑梦之旅”活动，认真做好需求对接、培训宣传及创造项目落地环境等工作。大学生项目团队要积极深入城乡基层，利用专业知识开展创新创业。高校要通过大学生创新创业训练计划项目、创新创业专项经费、校地协同等多种形式，努力实现项目长期对接。</w:t>
      </w:r>
    </w:p>
    <w:p w14:paraId="0764B822">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w:t>
      </w:r>
      <w:r>
        <w:rPr>
          <w:rFonts w:hint="eastAsia" w:ascii="Times New Roman" w:hAnsi="Times New Roman" w:eastAsia="楷体_GB2312"/>
          <w:sz w:val="32"/>
          <w:szCs w:val="32"/>
          <w:lang w:val="en-US" w:eastAsia="zh-CN"/>
        </w:rPr>
        <w:t>四</w:t>
      </w:r>
      <w:r>
        <w:rPr>
          <w:rFonts w:hint="eastAsia" w:ascii="Times New Roman" w:hAnsi="Times New Roman" w:eastAsia="楷体_GB2312"/>
          <w:sz w:val="32"/>
          <w:szCs w:val="32"/>
        </w:rPr>
        <w:t>）总结表彰（2025年</w:t>
      </w:r>
      <w:r>
        <w:rPr>
          <w:rFonts w:hint="eastAsia" w:ascii="Times New Roman" w:hAnsi="Times New Roman" w:eastAsia="楷体_GB2312"/>
          <w:sz w:val="32"/>
          <w:szCs w:val="32"/>
          <w:lang w:val="en-US" w:eastAsia="zh-CN"/>
        </w:rPr>
        <w:t>9</w:t>
      </w:r>
      <w:r>
        <w:rPr>
          <w:rFonts w:hint="eastAsia" w:ascii="Times New Roman" w:hAnsi="Times New Roman" w:eastAsia="楷体_GB2312"/>
          <w:sz w:val="32"/>
          <w:szCs w:val="32"/>
        </w:rPr>
        <w:t>—</w:t>
      </w:r>
      <w:r>
        <w:rPr>
          <w:rFonts w:hint="eastAsia" w:ascii="Times New Roman" w:hAnsi="Times New Roman" w:eastAsia="楷体_GB2312"/>
          <w:sz w:val="32"/>
          <w:szCs w:val="32"/>
          <w:lang w:val="en-US" w:eastAsia="zh-CN"/>
        </w:rPr>
        <w:t>10</w:t>
      </w:r>
      <w:r>
        <w:rPr>
          <w:rFonts w:hint="eastAsia" w:ascii="Times New Roman" w:hAnsi="Times New Roman" w:eastAsia="楷体_GB2312"/>
          <w:sz w:val="32"/>
          <w:szCs w:val="32"/>
        </w:rPr>
        <w:t>月）</w:t>
      </w:r>
    </w:p>
    <w:p w14:paraId="1BC45986">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各地各高校要及时做好本次活动的经验总结和成果宣传。</w:t>
      </w:r>
    </w:p>
    <w:p w14:paraId="190995EA">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 xml:space="preserve">三、“青年红色筑梦之旅”赛道安排 </w:t>
      </w:r>
    </w:p>
    <w:p w14:paraId="1FD280D2">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参加“青年红色筑梦之旅”活动的项目，符合大赛参赛要求的，可自主选择参加“青年红色筑梦之旅”赛道。</w:t>
      </w:r>
    </w:p>
    <w:p w14:paraId="4C5E1913">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（一）参赛项目要求</w:t>
      </w:r>
    </w:p>
    <w:p w14:paraId="0127DD84">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1.参加“青年红色筑梦之旅”赛道的项目应符合大赛参赛项目要求，同时在推进农业农村、城乡社区经济社会发展等方面有创新性、实效性和可持续性。</w:t>
      </w:r>
    </w:p>
    <w:p w14:paraId="6A032475">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2.以团队为单位报名参赛。允许跨校组建团队，每个团队的参赛成员不少于3人，不多于15人（含团队负责人），</w:t>
      </w:r>
      <w:r>
        <w:rPr>
          <w:rFonts w:hint="eastAsia" w:ascii="Times New Roman" w:hAnsi="Times New Roman" w:eastAsia="仿宋_GB2312"/>
          <w:sz w:val="32"/>
          <w:szCs w:val="36"/>
        </w:rPr>
        <w:t>须为项目的实际核心成员</w:t>
      </w:r>
      <w:r>
        <w:rPr>
          <w:rFonts w:hint="eastAsia" w:ascii="Times New Roman" w:hAnsi="Times New Roman" w:eastAsia="仿宋_GB2312"/>
          <w:sz w:val="32"/>
          <w:szCs w:val="32"/>
        </w:rPr>
        <w:t>。参赛团队所报参赛创业项目，须为本团队策划或经营的项目，不得借用他人项目参赛。</w:t>
      </w:r>
    </w:p>
    <w:p w14:paraId="31102E6F">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参赛申报人须为项目负责人，须为普通高等学校全日制在校生（包括本专科生、研究生，不含在职教育），或毕业5年以内的全日制学生（即2020年之后的毕业生，不含在职教育）；国家开放大学学生（仅限学历教育）。企业法定代表人在大赛通知发布之日后进行变更的不予认可。</w:t>
      </w:r>
    </w:p>
    <w:p w14:paraId="7FAACD62">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（二）参赛组别和对象</w:t>
      </w:r>
    </w:p>
    <w:p w14:paraId="66946617">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参加“青年红色筑梦之旅”赛道的项目，须为参加“青年红色筑梦之旅”活动的项目。否则一经发现，取消参赛资格。根据项目性质和特点，分为公益组、创意组、创业组。</w:t>
      </w:r>
    </w:p>
    <w:p w14:paraId="011A6440">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1.公益组</w:t>
      </w:r>
    </w:p>
    <w:p w14:paraId="43BE9AD5">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（1）参赛项目不以营利为目标，积极弘扬公益精神，在公益服务领域具有较好的创意、产品或服务模式的创新实践。</w:t>
      </w:r>
    </w:p>
    <w:p w14:paraId="0BB104A5">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（2）参赛申报主体为独立的公益项目或社会组织，注册或未注册成立公益机构（或社会组织）的项目均可参赛。</w:t>
      </w:r>
    </w:p>
    <w:p w14:paraId="62E18C6C">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2.创意组</w:t>
      </w:r>
    </w:p>
    <w:p w14:paraId="2A296C64">
      <w:pPr>
        <w:spacing w:line="54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（1）参赛项目基于专业和学科背景或相关资源，解决农业农村和城乡社区发展面临的主要问题，助力乡村振兴和社区治理，推动经济价值和社会价值的共同发展。</w:t>
      </w:r>
    </w:p>
    <w:p w14:paraId="27037C8F">
      <w:pPr>
        <w:spacing w:line="536"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（2）参赛项目在大赛通知下发之日前尚未完成工商等各类登记注册。</w:t>
      </w:r>
    </w:p>
    <w:p w14:paraId="15227831">
      <w:pPr>
        <w:spacing w:line="53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3.创业组</w:t>
      </w:r>
    </w:p>
    <w:p w14:paraId="1C826772">
      <w:pPr>
        <w:spacing w:line="536"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（1）参赛项目以商业手段解决农业农村和城乡社区发展面临的主要问题、助力乡村振兴和社区治理，实现经济价值和社会价值的共同发展，推动共同富裕。</w:t>
      </w:r>
    </w:p>
    <w:p w14:paraId="1BD78555">
      <w:pPr>
        <w:spacing w:line="536"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（2）参赛项目在大赛通知下发之日前已完成工商等各类登记注册，项目负责人须为法定代表人。项目的股权结构中，企业法定代表人的股权不得少于10%，参赛成员股权合计不得少于1/3。</w:t>
      </w:r>
    </w:p>
    <w:p w14:paraId="3ECB44F6">
      <w:pPr>
        <w:spacing w:line="536"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 xml:space="preserve">（三）奖项设置 </w:t>
      </w:r>
    </w:p>
    <w:p w14:paraId="00B10692">
      <w:pPr>
        <w:widowControl w:val="0"/>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本赛道设置金奖7</w:t>
      </w:r>
      <w:r>
        <w:rPr>
          <w:rFonts w:ascii="Times New Roman" w:hAnsi="Times New Roman" w:eastAsia="仿宋_GB2312"/>
          <w:sz w:val="32"/>
          <w:szCs w:val="32"/>
        </w:rPr>
        <w:t>0</w:t>
      </w:r>
      <w:r>
        <w:rPr>
          <w:rFonts w:hint="eastAsia" w:ascii="Times New Roman" w:hAnsi="Times New Roman" w:eastAsia="仿宋_GB2312"/>
          <w:sz w:val="32"/>
          <w:szCs w:val="32"/>
        </w:rPr>
        <w:t>个、银奖</w:t>
      </w:r>
      <w:r>
        <w:rPr>
          <w:rFonts w:ascii="Times New Roman" w:hAnsi="Times New Roman" w:eastAsia="仿宋_GB2312"/>
          <w:sz w:val="32"/>
          <w:szCs w:val="32"/>
        </w:rPr>
        <w:t>1</w:t>
      </w:r>
      <w:r>
        <w:rPr>
          <w:rFonts w:hint="eastAsia" w:ascii="Times New Roman" w:hAnsi="Times New Roman" w:eastAsia="仿宋_GB2312"/>
          <w:sz w:val="32"/>
          <w:szCs w:val="32"/>
        </w:rPr>
        <w:t>4</w:t>
      </w:r>
      <w:r>
        <w:rPr>
          <w:rFonts w:ascii="Times New Roman" w:hAnsi="Times New Roman" w:eastAsia="仿宋_GB2312"/>
          <w:sz w:val="32"/>
          <w:szCs w:val="32"/>
        </w:rPr>
        <w:t>0</w:t>
      </w:r>
      <w:r>
        <w:rPr>
          <w:rFonts w:hint="eastAsia" w:ascii="Times New Roman" w:hAnsi="Times New Roman" w:eastAsia="仿宋_GB2312"/>
          <w:sz w:val="32"/>
          <w:szCs w:val="32"/>
        </w:rPr>
        <w:t>个、铜奖</w:t>
      </w:r>
      <w:r>
        <w:rPr>
          <w:rFonts w:ascii="Times New Roman" w:hAnsi="Times New Roman" w:eastAsia="仿宋_GB2312"/>
          <w:sz w:val="32"/>
          <w:szCs w:val="32"/>
        </w:rPr>
        <w:t>4</w:t>
      </w:r>
      <w:r>
        <w:rPr>
          <w:rFonts w:hint="eastAsia" w:ascii="Times New Roman" w:hAnsi="Times New Roman" w:eastAsia="仿宋_GB2312"/>
          <w:sz w:val="32"/>
          <w:szCs w:val="32"/>
        </w:rPr>
        <w:t>4</w:t>
      </w:r>
      <w:r>
        <w:rPr>
          <w:rFonts w:ascii="Times New Roman" w:hAnsi="Times New Roman" w:eastAsia="仿宋_GB2312"/>
          <w:sz w:val="32"/>
          <w:szCs w:val="32"/>
        </w:rPr>
        <w:t>0</w:t>
      </w:r>
      <w:r>
        <w:rPr>
          <w:rFonts w:hint="eastAsia" w:ascii="Times New Roman" w:hAnsi="Times New Roman" w:eastAsia="仿宋_GB2312"/>
          <w:sz w:val="32"/>
          <w:szCs w:val="32"/>
        </w:rPr>
        <w:t>个。</w:t>
      </w:r>
    </w:p>
    <w:p w14:paraId="23231EA8">
      <w:pPr>
        <w:spacing w:line="536"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 xml:space="preserve">四、工作要求 </w:t>
      </w:r>
    </w:p>
    <w:p w14:paraId="2B255A22">
      <w:pPr>
        <w:spacing w:line="53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（一）高度重视、精心组织。</w:t>
      </w:r>
      <w:r>
        <w:rPr>
          <w:rFonts w:hint="eastAsia" w:ascii="Times New Roman" w:hAnsi="Times New Roman" w:eastAsia="仿宋_GB2312"/>
          <w:sz w:val="32"/>
          <w:szCs w:val="32"/>
        </w:rPr>
        <w:t>各地要成立专项工作组，推动形成政府、企业、社会联动共推的机制，确保各项工作落到实处。</w:t>
      </w:r>
    </w:p>
    <w:p w14:paraId="53AA5A60">
      <w:pPr>
        <w:spacing w:line="53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（二）统筹资源、加强保障。</w:t>
      </w:r>
      <w:r>
        <w:rPr>
          <w:rFonts w:hint="eastAsia" w:ascii="Times New Roman" w:hAnsi="Times New Roman" w:eastAsia="仿宋_GB2312"/>
          <w:sz w:val="32"/>
          <w:szCs w:val="32"/>
        </w:rPr>
        <w:t>各地要积极协调地方政府有关部门，以及行业企业、公益机构、投资机构等，通过政策倾斜、资金支持、设立公益基金等方式为活动提供保障。</w:t>
      </w:r>
    </w:p>
    <w:p w14:paraId="19EF234C">
      <w:pPr>
        <w:spacing w:line="53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（三）广泛宣传、营造氛围。</w:t>
      </w:r>
      <w:r>
        <w:rPr>
          <w:rFonts w:hint="eastAsia" w:ascii="Times New Roman" w:hAnsi="Times New Roman" w:eastAsia="仿宋_GB2312"/>
          <w:sz w:val="32"/>
          <w:szCs w:val="32"/>
        </w:rPr>
        <w:t>各地应认真做好本次活动的宣传工作，通过提前谋划、集中启动、媒体传播，线上线下共同发力，全面展示各地各高校青年大学生参与活动的生动实践和良好精神风貌。</w:t>
      </w:r>
    </w:p>
    <w:p w14:paraId="2C05BEA6">
      <w:pPr>
        <w:spacing w:line="53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（四）敢于尝试、积极创新。</w:t>
      </w:r>
      <w:r>
        <w:rPr>
          <w:rFonts w:hint="eastAsia" w:ascii="Times New Roman" w:hAnsi="Times New Roman" w:eastAsia="仿宋_GB2312"/>
          <w:sz w:val="32"/>
          <w:szCs w:val="32"/>
        </w:rPr>
        <w:t>利用网络直播、短视频等新型传播与销售途径，引导、助力“青年红色筑梦之旅”项目团队把握机会，积极创新创业。</w:t>
      </w:r>
    </w:p>
    <w:p w14:paraId="6471F4F8">
      <w:pPr>
        <w:spacing w:line="536" w:lineRule="exact"/>
        <w:jc w:val="left"/>
        <w:rPr>
          <w:rFonts w:ascii="Times New Roman" w:hAnsi="Times New Roman" w:eastAsia="仿宋_GB2312"/>
          <w:sz w:val="32"/>
          <w:szCs w:val="32"/>
        </w:rPr>
      </w:pPr>
      <w:bookmarkStart w:id="1" w:name="_GoBack"/>
      <w:bookmarkEnd w:id="1"/>
    </w:p>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5C97D">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6D9A0">
                          <w:pPr>
                            <w:pStyle w:val="4"/>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1B6D9A0">
                    <w:pPr>
                      <w:pStyle w:val="4"/>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p w14:paraId="6347332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5AA96">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9434B7">
                          <w:pPr>
                            <w:pStyle w:val="4"/>
                            <w:rPr>
                              <w:rFonts w:ascii="宋体" w:hAnsi="宋体" w:eastAsia="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B9434B7">
                    <w:pPr>
                      <w:pStyle w:val="4"/>
                      <w:rPr>
                        <w:rFonts w:ascii="宋体" w:hAnsi="宋体" w:eastAsia="宋体" w:cs="宋体"/>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D6"/>
    <w:rsid w:val="000C0F6C"/>
    <w:rsid w:val="000E5A3E"/>
    <w:rsid w:val="005574FC"/>
    <w:rsid w:val="00594E1E"/>
    <w:rsid w:val="005B05E0"/>
    <w:rsid w:val="00670E92"/>
    <w:rsid w:val="006E5BC3"/>
    <w:rsid w:val="008E52A5"/>
    <w:rsid w:val="00B0137B"/>
    <w:rsid w:val="00E86ED6"/>
    <w:rsid w:val="00EE473F"/>
    <w:rsid w:val="01867C1A"/>
    <w:rsid w:val="01A85D51"/>
    <w:rsid w:val="023D4333"/>
    <w:rsid w:val="033E7B87"/>
    <w:rsid w:val="039C7326"/>
    <w:rsid w:val="03AF426B"/>
    <w:rsid w:val="04226146"/>
    <w:rsid w:val="04443A8F"/>
    <w:rsid w:val="05A82AC6"/>
    <w:rsid w:val="06062E3B"/>
    <w:rsid w:val="06362C5C"/>
    <w:rsid w:val="06F5518B"/>
    <w:rsid w:val="077C57C3"/>
    <w:rsid w:val="07817618"/>
    <w:rsid w:val="07B30533"/>
    <w:rsid w:val="07B73D57"/>
    <w:rsid w:val="08364BEB"/>
    <w:rsid w:val="096A04BC"/>
    <w:rsid w:val="09A939AD"/>
    <w:rsid w:val="09AD2078"/>
    <w:rsid w:val="09CC7E59"/>
    <w:rsid w:val="09EC2210"/>
    <w:rsid w:val="0A594B6C"/>
    <w:rsid w:val="0A730902"/>
    <w:rsid w:val="0A8D3D68"/>
    <w:rsid w:val="0AB84E0E"/>
    <w:rsid w:val="0B0205C1"/>
    <w:rsid w:val="0BD44453"/>
    <w:rsid w:val="0C367F91"/>
    <w:rsid w:val="0C797FE0"/>
    <w:rsid w:val="0CCF0636"/>
    <w:rsid w:val="0D993240"/>
    <w:rsid w:val="0DB74219"/>
    <w:rsid w:val="0E4A241F"/>
    <w:rsid w:val="0EBE0AFF"/>
    <w:rsid w:val="0EE734D6"/>
    <w:rsid w:val="0F0B1ECC"/>
    <w:rsid w:val="0F4946D1"/>
    <w:rsid w:val="0F57296C"/>
    <w:rsid w:val="0F680F79"/>
    <w:rsid w:val="0F827F00"/>
    <w:rsid w:val="0FA15118"/>
    <w:rsid w:val="0FDA4BAB"/>
    <w:rsid w:val="0FF17542"/>
    <w:rsid w:val="102A214B"/>
    <w:rsid w:val="10637942"/>
    <w:rsid w:val="108D7E56"/>
    <w:rsid w:val="111E4EFD"/>
    <w:rsid w:val="12137EBF"/>
    <w:rsid w:val="12911213"/>
    <w:rsid w:val="12A9108C"/>
    <w:rsid w:val="12C0114D"/>
    <w:rsid w:val="132773D8"/>
    <w:rsid w:val="135D6E2A"/>
    <w:rsid w:val="13FE7D6E"/>
    <w:rsid w:val="145913B3"/>
    <w:rsid w:val="14F45E69"/>
    <w:rsid w:val="152E6721"/>
    <w:rsid w:val="154C41C9"/>
    <w:rsid w:val="156E6427"/>
    <w:rsid w:val="15A67CDC"/>
    <w:rsid w:val="17112349"/>
    <w:rsid w:val="175C542D"/>
    <w:rsid w:val="175C5E1C"/>
    <w:rsid w:val="177E5325"/>
    <w:rsid w:val="17A609E9"/>
    <w:rsid w:val="17D04F0B"/>
    <w:rsid w:val="17E0590A"/>
    <w:rsid w:val="187018A8"/>
    <w:rsid w:val="18740E2C"/>
    <w:rsid w:val="19710317"/>
    <w:rsid w:val="1A1C1ED0"/>
    <w:rsid w:val="1B293607"/>
    <w:rsid w:val="1B6B4228"/>
    <w:rsid w:val="1BD54BC2"/>
    <w:rsid w:val="1BEB4480"/>
    <w:rsid w:val="1C576A9C"/>
    <w:rsid w:val="1CAE0268"/>
    <w:rsid w:val="1D0D31E0"/>
    <w:rsid w:val="1D687642"/>
    <w:rsid w:val="1E1076F6"/>
    <w:rsid w:val="1E6E5265"/>
    <w:rsid w:val="1ED86F5C"/>
    <w:rsid w:val="1F021C01"/>
    <w:rsid w:val="1F1448E8"/>
    <w:rsid w:val="1F162F0F"/>
    <w:rsid w:val="1F1D2D51"/>
    <w:rsid w:val="1FE15F96"/>
    <w:rsid w:val="207A53E2"/>
    <w:rsid w:val="22BC3AE7"/>
    <w:rsid w:val="235337E9"/>
    <w:rsid w:val="2363379A"/>
    <w:rsid w:val="243F74B6"/>
    <w:rsid w:val="24C72960"/>
    <w:rsid w:val="24EC4C21"/>
    <w:rsid w:val="25EA4677"/>
    <w:rsid w:val="27807F4C"/>
    <w:rsid w:val="27EE6E31"/>
    <w:rsid w:val="283E7824"/>
    <w:rsid w:val="28C80903"/>
    <w:rsid w:val="28E618BB"/>
    <w:rsid w:val="29153EDA"/>
    <w:rsid w:val="292E4C0A"/>
    <w:rsid w:val="294A1318"/>
    <w:rsid w:val="29E50590"/>
    <w:rsid w:val="2A6B2C17"/>
    <w:rsid w:val="2B754BC3"/>
    <w:rsid w:val="2D0728D4"/>
    <w:rsid w:val="2D141108"/>
    <w:rsid w:val="2D754838"/>
    <w:rsid w:val="2D8415A3"/>
    <w:rsid w:val="2E9B6172"/>
    <w:rsid w:val="2EC66EA3"/>
    <w:rsid w:val="2EF82401"/>
    <w:rsid w:val="2F1B43F2"/>
    <w:rsid w:val="2F2D7470"/>
    <w:rsid w:val="2F514C0F"/>
    <w:rsid w:val="30B47004"/>
    <w:rsid w:val="30E26087"/>
    <w:rsid w:val="30F459C5"/>
    <w:rsid w:val="32E63BD5"/>
    <w:rsid w:val="338334F0"/>
    <w:rsid w:val="33BB0991"/>
    <w:rsid w:val="3442455A"/>
    <w:rsid w:val="34554030"/>
    <w:rsid w:val="34A8694F"/>
    <w:rsid w:val="34B32468"/>
    <w:rsid w:val="35070447"/>
    <w:rsid w:val="352C7621"/>
    <w:rsid w:val="36EF6E55"/>
    <w:rsid w:val="38163439"/>
    <w:rsid w:val="389D0C7A"/>
    <w:rsid w:val="38F848ED"/>
    <w:rsid w:val="39866237"/>
    <w:rsid w:val="39AE76A2"/>
    <w:rsid w:val="3A0B6832"/>
    <w:rsid w:val="3A200218"/>
    <w:rsid w:val="3B2476B7"/>
    <w:rsid w:val="3B2B3384"/>
    <w:rsid w:val="3C4936B2"/>
    <w:rsid w:val="3CD82863"/>
    <w:rsid w:val="3D557D32"/>
    <w:rsid w:val="3D950FC0"/>
    <w:rsid w:val="3E0D6AAE"/>
    <w:rsid w:val="40796571"/>
    <w:rsid w:val="412344D1"/>
    <w:rsid w:val="417E3A1C"/>
    <w:rsid w:val="42AF4F06"/>
    <w:rsid w:val="42DB5999"/>
    <w:rsid w:val="430E5635"/>
    <w:rsid w:val="44136A7F"/>
    <w:rsid w:val="44FC31C0"/>
    <w:rsid w:val="45085482"/>
    <w:rsid w:val="450F0653"/>
    <w:rsid w:val="45995E72"/>
    <w:rsid w:val="45B55C3E"/>
    <w:rsid w:val="46036549"/>
    <w:rsid w:val="46B05036"/>
    <w:rsid w:val="46BE410D"/>
    <w:rsid w:val="473E2065"/>
    <w:rsid w:val="475573AE"/>
    <w:rsid w:val="479F02A0"/>
    <w:rsid w:val="480330B5"/>
    <w:rsid w:val="484726E7"/>
    <w:rsid w:val="48A67279"/>
    <w:rsid w:val="48AB197C"/>
    <w:rsid w:val="49F73655"/>
    <w:rsid w:val="4A381043"/>
    <w:rsid w:val="4A4D789D"/>
    <w:rsid w:val="4B951AF7"/>
    <w:rsid w:val="4CB3169A"/>
    <w:rsid w:val="4CDF1BF4"/>
    <w:rsid w:val="4E293989"/>
    <w:rsid w:val="4ED90B67"/>
    <w:rsid w:val="4F1A1B6C"/>
    <w:rsid w:val="4F8627FB"/>
    <w:rsid w:val="4F890832"/>
    <w:rsid w:val="4FF82FCD"/>
    <w:rsid w:val="520D4383"/>
    <w:rsid w:val="522C63AF"/>
    <w:rsid w:val="52495C01"/>
    <w:rsid w:val="52BB1DD9"/>
    <w:rsid w:val="530A434B"/>
    <w:rsid w:val="53394028"/>
    <w:rsid w:val="548E541A"/>
    <w:rsid w:val="55786957"/>
    <w:rsid w:val="56271BFF"/>
    <w:rsid w:val="56472758"/>
    <w:rsid w:val="56643CB4"/>
    <w:rsid w:val="58D82C56"/>
    <w:rsid w:val="599A67BE"/>
    <w:rsid w:val="5A5B578B"/>
    <w:rsid w:val="5B597015"/>
    <w:rsid w:val="5B6A0175"/>
    <w:rsid w:val="5BBD40FE"/>
    <w:rsid w:val="5C1E0115"/>
    <w:rsid w:val="5D9B7C9B"/>
    <w:rsid w:val="5DC6220A"/>
    <w:rsid w:val="5DF00658"/>
    <w:rsid w:val="5E9E648B"/>
    <w:rsid w:val="5EB17168"/>
    <w:rsid w:val="5EC17F86"/>
    <w:rsid w:val="5EC200EC"/>
    <w:rsid w:val="5FFE21EA"/>
    <w:rsid w:val="60E4391B"/>
    <w:rsid w:val="60FD009B"/>
    <w:rsid w:val="611739B5"/>
    <w:rsid w:val="615F2BCF"/>
    <w:rsid w:val="618935C6"/>
    <w:rsid w:val="627C2D05"/>
    <w:rsid w:val="62BA55E4"/>
    <w:rsid w:val="63A34D94"/>
    <w:rsid w:val="63DD33B9"/>
    <w:rsid w:val="63DF4B81"/>
    <w:rsid w:val="64176609"/>
    <w:rsid w:val="64364ED5"/>
    <w:rsid w:val="64A159A1"/>
    <w:rsid w:val="65547C7A"/>
    <w:rsid w:val="656F6929"/>
    <w:rsid w:val="6570600E"/>
    <w:rsid w:val="65B86063"/>
    <w:rsid w:val="65E70F67"/>
    <w:rsid w:val="661C78C8"/>
    <w:rsid w:val="662B0176"/>
    <w:rsid w:val="66F1769D"/>
    <w:rsid w:val="677117DE"/>
    <w:rsid w:val="67B755E8"/>
    <w:rsid w:val="682205DD"/>
    <w:rsid w:val="682F7A70"/>
    <w:rsid w:val="685C6530"/>
    <w:rsid w:val="68953F31"/>
    <w:rsid w:val="68D15B28"/>
    <w:rsid w:val="6A0955AD"/>
    <w:rsid w:val="6A10026E"/>
    <w:rsid w:val="6AC1181E"/>
    <w:rsid w:val="6ADE7537"/>
    <w:rsid w:val="6B4B0F6B"/>
    <w:rsid w:val="6C826FB5"/>
    <w:rsid w:val="6D8A0DA2"/>
    <w:rsid w:val="6DF84D21"/>
    <w:rsid w:val="6E1F7C4B"/>
    <w:rsid w:val="6EC10F06"/>
    <w:rsid w:val="6F922733"/>
    <w:rsid w:val="70B710C4"/>
    <w:rsid w:val="72816C02"/>
    <w:rsid w:val="72C572D1"/>
    <w:rsid w:val="72F07E08"/>
    <w:rsid w:val="736D6AA6"/>
    <w:rsid w:val="7405360D"/>
    <w:rsid w:val="7533222E"/>
    <w:rsid w:val="75371A2F"/>
    <w:rsid w:val="75AA2792"/>
    <w:rsid w:val="76061579"/>
    <w:rsid w:val="7647776C"/>
    <w:rsid w:val="765C68D8"/>
    <w:rsid w:val="767E7B13"/>
    <w:rsid w:val="773553C0"/>
    <w:rsid w:val="7811276D"/>
    <w:rsid w:val="781A4659"/>
    <w:rsid w:val="78BE186A"/>
    <w:rsid w:val="79017382"/>
    <w:rsid w:val="7B24702F"/>
    <w:rsid w:val="7BA57D92"/>
    <w:rsid w:val="7C1A1F77"/>
    <w:rsid w:val="7CD507FE"/>
    <w:rsid w:val="7D0A2F96"/>
    <w:rsid w:val="7D163400"/>
    <w:rsid w:val="7D3F61BF"/>
    <w:rsid w:val="7D494CE4"/>
    <w:rsid w:val="7D6F446F"/>
    <w:rsid w:val="7D8B6A40"/>
    <w:rsid w:val="7E25257A"/>
    <w:rsid w:val="7F050083"/>
    <w:rsid w:val="7F264BB1"/>
    <w:rsid w:val="7F6313D7"/>
    <w:rsid w:val="7F682A51"/>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99"/>
    <w:pPr>
      <w:jc w:val="left"/>
    </w:pPr>
    <w:rPr>
      <w:rFonts w:ascii="Times New Roman" w:hAnsi="Times New Roman" w:eastAsia="宋体" w:cs="Times New Roman"/>
    </w:rPr>
  </w:style>
  <w:style w:type="paragraph" w:styleId="3">
    <w:name w:val="Balloon Text"/>
    <w:basedOn w:val="1"/>
    <w:link w:val="8"/>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rPr>
      <w:rFonts w:ascii="Times New Roman" w:hAnsi="Times New Roman" w:eastAsia="宋体" w:cs="Times New Roman"/>
      <w:sz w:val="24"/>
      <w:szCs w:val="24"/>
    </w:rPr>
  </w:style>
  <w:style w:type="character" w:customStyle="1" w:styleId="8">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13281</Words>
  <Characters>13835</Characters>
  <Lines>106</Lines>
  <Paragraphs>29</Paragraphs>
  <TotalTime>20</TotalTime>
  <ScaleCrop>false</ScaleCrop>
  <LinksUpToDate>false</LinksUpToDate>
  <CharactersWithSpaces>13904</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2024-12-25T08:17:00Z</dcterms:created>
  <dc:creator>jwchj</dc:creator>
  <cp:lastModifiedBy>恒欣</cp:lastModifiedBy>
  <cp:lastPrinted>2025-04-08T00:18:00Z</cp:lastPrinted>
  <dcterms:modified xsi:type="dcterms:W3CDTF">2026-03-26T14:36:47Z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eyJoZGlkIjoiOTg0MTdhOWUwZDc4NjI1NThjZTA3ODZlNDU3NmZlZDQiLCJ1c2VySWQiOiIyNDAxNzI5NzIifQ==</vt:lpwstr>
  </property>
  <property fmtid="{D5CDD505-2E9C-101B-9397-08002B2CF9AE}" pid="4" name="ICV">
    <vt:lpwstr>89A4B96AFD85433090F659FB2AAC07BC_13</vt:lpwstr>
  </property>
</Properties>
</file>